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4A9C" w14:textId="6E29AAEC" w:rsidR="00D7256B" w:rsidRDefault="00402667" w:rsidP="00E747CD">
      <w:pPr>
        <w:spacing w:before="100" w:beforeAutospacing="1" w:after="100" w:afterAutospacing="1"/>
        <w:jc w:val="both"/>
        <w:rPr>
          <w:b/>
          <w:bCs/>
          <w:lang w:val="sr-Cyrl-RS" w:eastAsia="en-GB"/>
        </w:rPr>
      </w:pPr>
      <w:r w:rsidRPr="00B36D8B">
        <w:rPr>
          <w:b/>
          <w:bCs/>
          <w:lang w:val="sr-Cyrl-RS" w:eastAsia="en-GB"/>
        </w:rPr>
        <w:t xml:space="preserve">ЈАВНИ ПОЗИВ ЗА УЧЕШЋЕ ЈАВНОСТИ У ПРОЦЕСУ КОНСУЛТАЦИЈА У ВЕЗИ СА </w:t>
      </w:r>
      <w:r w:rsidR="00DC5031" w:rsidRPr="00DC5031">
        <w:rPr>
          <w:b/>
          <w:bCs/>
          <w:lang w:val="sr-Cyrl-RS" w:eastAsia="en-GB"/>
        </w:rPr>
        <w:t xml:space="preserve">НАЦРТОМ </w:t>
      </w:r>
      <w:r w:rsidR="00E747CD" w:rsidRPr="00E747CD">
        <w:rPr>
          <w:b/>
          <w:bCs/>
          <w:lang w:val="sr-Cyrl-RS" w:eastAsia="en-GB"/>
        </w:rPr>
        <w:t>УРЕДБ</w:t>
      </w:r>
      <w:r w:rsidR="00E747CD">
        <w:rPr>
          <w:b/>
          <w:bCs/>
          <w:lang w:eastAsia="en-GB"/>
        </w:rPr>
        <w:t xml:space="preserve">Е </w:t>
      </w:r>
      <w:r w:rsidR="00E747CD" w:rsidRPr="00E747CD">
        <w:rPr>
          <w:b/>
          <w:bCs/>
          <w:lang w:val="sr-Cyrl-RS" w:eastAsia="en-GB"/>
        </w:rPr>
        <w:t>О УСЛОВИМА И КРИТЕРИЈУМИМА УСКЛАЂЕНОСТИ ДРЖАВНЕ ПОМОЋИ КОЈА СЕ ДОДЕЉУЈЕ У ОБЛИКУ СПЕЦИФИЧНИХ ИНСТРУМЕНАТА (ГАРАНЦИЈА И КРАТКОРОЧНОГ ОСИГУРАЊА ИЗВОЗНИХ КРЕДИТА)</w:t>
      </w:r>
    </w:p>
    <w:p w14:paraId="38CA086E" w14:textId="40139FC8" w:rsidR="00DC5031" w:rsidRPr="00DC5031" w:rsidRDefault="00402667" w:rsidP="00E747CD">
      <w:pPr>
        <w:spacing w:before="100" w:beforeAutospacing="1" w:after="100" w:afterAutospacing="1"/>
        <w:jc w:val="both"/>
        <w:rPr>
          <w:lang w:val="en-GB" w:eastAsia="en-GB"/>
        </w:rPr>
      </w:pPr>
      <w:r w:rsidRPr="00B36D8B">
        <w:rPr>
          <w:lang w:val="sr-Cyrl-RS" w:eastAsia="en-GB"/>
        </w:rPr>
        <w:t>Комисија за контролу државне помоћи позива стручну јавност и све заинтересоване грађане да се укључе у поступак консултација о</w:t>
      </w:r>
      <w:r w:rsidR="00DC5031">
        <w:rPr>
          <w:lang w:val="sr-Cyrl-RS" w:eastAsia="en-GB"/>
        </w:rPr>
        <w:t xml:space="preserve"> </w:t>
      </w:r>
      <w:r w:rsidR="00DC5031" w:rsidRPr="00DC5031">
        <w:rPr>
          <w:lang w:val="sr-Cyrl-RS" w:eastAsia="en-GB"/>
        </w:rPr>
        <w:t xml:space="preserve">Нацрту </w:t>
      </w:r>
      <w:bookmarkStart w:id="0" w:name="_Hlk115076631"/>
      <w:r w:rsidR="00E747CD">
        <w:rPr>
          <w:lang w:eastAsia="en-GB"/>
        </w:rPr>
        <w:t xml:space="preserve">уредбе </w:t>
      </w:r>
      <w:r w:rsidR="00E747CD" w:rsidRPr="00E747CD">
        <w:rPr>
          <w:lang w:val="sr-Cyrl-RS" w:eastAsia="en-GB"/>
        </w:rPr>
        <w:t>о условима и критеријумима усклађености државне помоћи која се додељује у облику специфичних инструмената (гаранција и краткорочног осигурања извозних кредита)</w:t>
      </w:r>
      <w:bookmarkEnd w:id="0"/>
      <w:r w:rsidR="00E747CD" w:rsidRPr="00DC5031">
        <w:rPr>
          <w:lang w:val="sr-Cyrl-RS" w:eastAsia="en-GB"/>
        </w:rPr>
        <w:t xml:space="preserve">. </w:t>
      </w:r>
      <w:r w:rsidR="00DC5031" w:rsidRPr="00DC5031">
        <w:rPr>
          <w:lang w:val="sr-Cyrl-RS" w:eastAsia="en-GB"/>
        </w:rPr>
        <w:t xml:space="preserve">Овом </w:t>
      </w:r>
      <w:r w:rsidR="00E747CD">
        <w:rPr>
          <w:lang w:eastAsia="en-GB"/>
        </w:rPr>
        <w:t>уредбом</w:t>
      </w:r>
      <w:r w:rsidR="00DC5031" w:rsidRPr="00DC5031">
        <w:rPr>
          <w:lang w:val="sr-Cyrl-RS" w:eastAsia="en-GB"/>
        </w:rPr>
        <w:t xml:space="preserve"> преузима се садржина </w:t>
      </w:r>
      <w:r w:rsidR="00E747CD">
        <w:rPr>
          <w:lang w:eastAsia="en-GB"/>
        </w:rPr>
        <w:t xml:space="preserve">Обавештења </w:t>
      </w:r>
      <w:r w:rsidR="00821183">
        <w:rPr>
          <w:lang w:eastAsia="en-GB"/>
        </w:rPr>
        <w:t>Европске к</w:t>
      </w:r>
      <w:r w:rsidR="00E747CD">
        <w:rPr>
          <w:lang w:eastAsia="en-GB"/>
        </w:rPr>
        <w:t>омисије о примени чл. 87</w:t>
      </w:r>
      <w:r w:rsidR="00821183">
        <w:rPr>
          <w:lang w:eastAsia="en-GB"/>
        </w:rPr>
        <w:t>.</w:t>
      </w:r>
      <w:r w:rsidR="00E747CD">
        <w:rPr>
          <w:lang w:eastAsia="en-GB"/>
        </w:rPr>
        <w:t xml:space="preserve"> и 88. Уговора о Европској заједници на државну помоћ у облику гаранција (</w:t>
      </w:r>
      <w:r w:rsidR="00E747CD" w:rsidRPr="00CC5D13">
        <w:rPr>
          <w:bCs/>
          <w:szCs w:val="20"/>
        </w:rPr>
        <w:t xml:space="preserve">Commission Notice on the application of Articles 87 and 88 of the EC Treaty to State aid in the form of guarantees </w:t>
      </w:r>
      <w:r w:rsidR="00E747CD" w:rsidRPr="000E669F">
        <w:rPr>
          <w:bCs/>
          <w:szCs w:val="20"/>
        </w:rPr>
        <w:t>(</w:t>
      </w:r>
      <w:r w:rsidR="00E747CD" w:rsidRPr="00553C05">
        <w:rPr>
          <w:bCs/>
          <w:szCs w:val="20"/>
        </w:rPr>
        <w:t xml:space="preserve">OJ </w:t>
      </w:r>
      <w:r w:rsidR="00E747CD">
        <w:rPr>
          <w:bCs/>
          <w:szCs w:val="20"/>
        </w:rPr>
        <w:t>C 155, 20.6.2008</w:t>
      </w:r>
      <w:r w:rsidR="00E747CD" w:rsidRPr="000E669F">
        <w:rPr>
          <w:bCs/>
          <w:szCs w:val="20"/>
        </w:rPr>
        <w:t>)</w:t>
      </w:r>
      <w:r w:rsidR="00E747CD">
        <w:rPr>
          <w:bCs/>
          <w:szCs w:val="20"/>
        </w:rPr>
        <w:t xml:space="preserve">) и </w:t>
      </w:r>
      <w:r w:rsidR="00821183">
        <w:rPr>
          <w:lang w:val="sr-Cyrl-RS" w:eastAsia="en-GB"/>
        </w:rPr>
        <w:t>Саопштења</w:t>
      </w:r>
      <w:r w:rsidR="00821183" w:rsidRPr="009E24A6">
        <w:rPr>
          <w:lang w:val="sr-Cyrl-RS" w:eastAsia="en-GB"/>
        </w:rPr>
        <w:t xml:space="preserve"> Европске Комисије</w:t>
      </w:r>
      <w:r w:rsidR="00821183">
        <w:rPr>
          <w:lang w:eastAsia="en-GB"/>
        </w:rPr>
        <w:t xml:space="preserve"> о примени чл. 107. и 108. Уговора о функционисању Европске уније на краткорочно осигурање извозних кредита</w:t>
      </w:r>
      <w:r w:rsidR="00821183">
        <w:t xml:space="preserve"> (Communication from the Commission </w:t>
      </w:r>
      <w:r w:rsidR="00821183">
        <w:t>on the application of Article 107 and 108 of the Treaty on the Functioning of the European Union to short-term export credit insurance</w:t>
      </w:r>
      <w:r w:rsidR="00821183">
        <w:t xml:space="preserve"> </w:t>
      </w:r>
      <w:r w:rsidR="00821183" w:rsidRPr="00821183">
        <w:t>(</w:t>
      </w:r>
      <w:r w:rsidR="00821183" w:rsidRPr="00821183">
        <w:rPr>
          <w:rStyle w:val="Emphasis"/>
          <w:i w:val="0"/>
          <w:iCs w:val="0"/>
        </w:rPr>
        <w:t>OJ C 497, 10.12.2021</w:t>
      </w:r>
      <w:r w:rsidR="00821183">
        <w:rPr>
          <w:rStyle w:val="Emphasis"/>
          <w:i w:val="0"/>
          <w:iCs w:val="0"/>
        </w:rPr>
        <w:t>))</w:t>
      </w:r>
      <w:r w:rsidR="00821183">
        <w:t>.</w:t>
      </w:r>
    </w:p>
    <w:p w14:paraId="39B241EC" w14:textId="42F5981B" w:rsidR="00402667" w:rsidRPr="00821183" w:rsidRDefault="00402667" w:rsidP="00402667">
      <w:pPr>
        <w:spacing w:before="100" w:beforeAutospacing="1" w:after="100" w:afterAutospacing="1"/>
        <w:jc w:val="both"/>
        <w:rPr>
          <w:lang w:eastAsia="en-GB"/>
        </w:rPr>
      </w:pPr>
      <w:r w:rsidRPr="00B36D8B">
        <w:rPr>
          <w:lang w:val="sr-Cyrl-RS" w:eastAsia="en-GB"/>
        </w:rPr>
        <w:t xml:space="preserve">Консултације ће се спроводити у периоду од </w:t>
      </w:r>
      <w:r w:rsidR="009E24A6">
        <w:rPr>
          <w:lang w:val="sr-Cyrl-RS" w:eastAsia="en-GB"/>
        </w:rPr>
        <w:t>26</w:t>
      </w:r>
      <w:r w:rsidR="006C695D">
        <w:rPr>
          <w:lang w:val="sr-Cyrl-RS" w:eastAsia="en-GB"/>
        </w:rPr>
        <w:t xml:space="preserve">. </w:t>
      </w:r>
      <w:r w:rsidR="00821183">
        <w:rPr>
          <w:lang w:eastAsia="en-GB"/>
        </w:rPr>
        <w:t>септембр</w:t>
      </w:r>
      <w:r w:rsidR="006C695D">
        <w:rPr>
          <w:lang w:val="sr-Cyrl-RS" w:eastAsia="en-GB"/>
        </w:rPr>
        <w:t>а</w:t>
      </w:r>
      <w:r w:rsidRPr="00B36D8B">
        <w:rPr>
          <w:lang w:val="sr-Cyrl-RS" w:eastAsia="en-GB"/>
        </w:rPr>
        <w:t xml:space="preserve"> 202</w:t>
      </w:r>
      <w:r w:rsidR="00821183">
        <w:rPr>
          <w:lang w:eastAsia="en-GB"/>
        </w:rPr>
        <w:t>2</w:t>
      </w:r>
      <w:r w:rsidRPr="00B36D8B">
        <w:rPr>
          <w:lang w:val="sr-Cyrl-RS" w:eastAsia="en-GB"/>
        </w:rPr>
        <w:t xml:space="preserve">. године до </w:t>
      </w:r>
      <w:r w:rsidR="009E24A6">
        <w:rPr>
          <w:lang w:val="sr-Cyrl-RS" w:eastAsia="en-GB"/>
        </w:rPr>
        <w:t>3</w:t>
      </w:r>
      <w:r w:rsidR="00821183">
        <w:rPr>
          <w:lang w:eastAsia="en-GB"/>
        </w:rPr>
        <w:t>0</w:t>
      </w:r>
      <w:r w:rsidR="009E24A6">
        <w:rPr>
          <w:lang w:val="sr-Cyrl-RS" w:eastAsia="en-GB"/>
        </w:rPr>
        <w:t xml:space="preserve">. </w:t>
      </w:r>
      <w:r w:rsidR="00821183">
        <w:rPr>
          <w:lang w:eastAsia="en-GB"/>
        </w:rPr>
        <w:t xml:space="preserve">септембра </w:t>
      </w:r>
      <w:r w:rsidRPr="00B36D8B">
        <w:rPr>
          <w:lang w:val="sr-Cyrl-RS" w:eastAsia="en-GB"/>
        </w:rPr>
        <w:t>202</w:t>
      </w:r>
      <w:r w:rsidR="00821183">
        <w:rPr>
          <w:lang w:eastAsia="en-GB"/>
        </w:rPr>
        <w:t>2</w:t>
      </w:r>
      <w:r w:rsidRPr="00B36D8B">
        <w:rPr>
          <w:lang w:val="sr-Cyrl-RS" w:eastAsia="en-GB"/>
        </w:rPr>
        <w:t>. године.</w:t>
      </w:r>
    </w:p>
    <w:p w14:paraId="0697CC09" w14:textId="00733B7F" w:rsidR="00402667" w:rsidRPr="00B36D8B" w:rsidRDefault="00DC5031" w:rsidP="00402667">
      <w:pPr>
        <w:spacing w:before="100" w:beforeAutospacing="1" w:after="100" w:afterAutospacing="1"/>
        <w:jc w:val="both"/>
        <w:rPr>
          <w:lang w:val="sr-Cyrl-RS" w:eastAsia="en-GB"/>
        </w:rPr>
      </w:pPr>
      <w:r>
        <w:rPr>
          <w:lang w:val="sr-Cyrl-RS" w:eastAsia="en-GB"/>
        </w:rPr>
        <w:t>Нацрт</w:t>
      </w:r>
      <w:r w:rsidRPr="00DC5031">
        <w:rPr>
          <w:lang w:val="sr-Cyrl-RS" w:eastAsia="en-GB"/>
        </w:rPr>
        <w:t xml:space="preserve"> </w:t>
      </w:r>
      <w:r w:rsidR="00821183">
        <w:rPr>
          <w:lang w:eastAsia="en-GB"/>
        </w:rPr>
        <w:t xml:space="preserve">уредбе </w:t>
      </w:r>
      <w:r w:rsidR="00821183" w:rsidRPr="00E747CD">
        <w:rPr>
          <w:lang w:val="sr-Cyrl-RS" w:eastAsia="en-GB"/>
        </w:rPr>
        <w:t>о условима и критеријумима усклађености државне помоћи која се додељује у облику специфичних инструмената (гаранција и краткорочног осигурања извозних кредита)</w:t>
      </w:r>
      <w:r w:rsidR="00821183">
        <w:rPr>
          <w:lang w:eastAsia="en-GB"/>
        </w:rPr>
        <w:t xml:space="preserve"> </w:t>
      </w:r>
      <w:r w:rsidR="00402667" w:rsidRPr="00B36D8B">
        <w:rPr>
          <w:lang w:val="sr-Cyrl-RS" w:eastAsia="en-GB"/>
        </w:rPr>
        <w:t xml:space="preserve">постављен је на интернет страници </w:t>
      </w:r>
      <w:hyperlink r:id="rId8" w:tgtFrame="_blank" w:history="1">
        <w:r w:rsidR="00402667" w:rsidRPr="00B36D8B">
          <w:rPr>
            <w:lang w:val="sr-Cyrl-RS" w:eastAsia="en-GB"/>
          </w:rPr>
          <w:t>Комисије за контролу државне помоћи</w:t>
        </w:r>
      </w:hyperlink>
      <w:r w:rsidR="00150FF2" w:rsidRPr="00B36D8B">
        <w:rPr>
          <w:lang w:val="sr-Cyrl-RS" w:eastAsia="en-GB"/>
        </w:rPr>
        <w:t xml:space="preserve"> </w:t>
      </w:r>
      <w:r w:rsidR="004B40F6" w:rsidRPr="00B36D8B">
        <w:rPr>
          <w:lang w:val="sr-Cyrl-RS"/>
        </w:rPr>
        <w:t xml:space="preserve">– </w:t>
      </w:r>
      <w:hyperlink r:id="rId9" w:history="1">
        <w:r w:rsidR="00603AA6" w:rsidRPr="00603AA6">
          <w:rPr>
            <w:rStyle w:val="Hyperlink"/>
            <w:lang w:val="sr-Cyrl-RS"/>
          </w:rPr>
          <w:t>http://www.kkdp.gov.rs/</w:t>
        </w:r>
      </w:hyperlink>
      <w:r w:rsidR="00402667" w:rsidRPr="00B36D8B">
        <w:rPr>
          <w:lang w:val="sr-Cyrl-RS" w:eastAsia="en-GB"/>
        </w:rPr>
        <w:t xml:space="preserve">. </w:t>
      </w:r>
      <w:r w:rsidR="00B6702C">
        <w:rPr>
          <w:lang w:eastAsia="en-GB"/>
        </w:rPr>
        <w:t>П</w:t>
      </w:r>
      <w:r w:rsidR="00402667" w:rsidRPr="00B36D8B">
        <w:rPr>
          <w:lang w:val="sr-Cyrl-RS" w:eastAsia="en-GB"/>
        </w:rPr>
        <w:t xml:space="preserve">римедбе, предлози и сугестије достављају се Комисији за контролу државне помоћи ИСКЉУЧИВО електронским путем на имејл адресу: </w:t>
      </w:r>
      <w:hyperlink r:id="rId10" w:history="1">
        <w:r w:rsidR="00402667" w:rsidRPr="00B36D8B">
          <w:rPr>
            <w:color w:val="0000FF"/>
            <w:u w:val="single"/>
            <w:lang w:val="sr-Cyrl-RS" w:eastAsia="en-GB"/>
          </w:rPr>
          <w:t>info@kkdp.gov.rs</w:t>
        </w:r>
      </w:hyperlink>
      <w:r w:rsidR="00402667" w:rsidRPr="00B36D8B">
        <w:rPr>
          <w:lang w:val="sr-Cyrl-RS" w:eastAsia="en-GB"/>
        </w:rPr>
        <w:t>.</w:t>
      </w:r>
    </w:p>
    <w:p w14:paraId="087B2BD2" w14:textId="38DFE359" w:rsidR="00402667" w:rsidRPr="00B36D8B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B36D8B">
        <w:rPr>
          <w:lang w:val="sr-Cyrl-RS" w:eastAsia="en-GB"/>
        </w:rPr>
        <w:t>Комисија за контролу државне помоћи очекује да ће консултације рад</w:t>
      </w:r>
      <w:r w:rsidR="00DC5031">
        <w:rPr>
          <w:lang w:val="sr-Cyrl-RS" w:eastAsia="en-GB"/>
        </w:rPr>
        <w:t>и израде нацрта предметн</w:t>
      </w:r>
      <w:r w:rsidR="00821183">
        <w:rPr>
          <w:lang w:eastAsia="en-GB"/>
        </w:rPr>
        <w:t>е</w:t>
      </w:r>
      <w:r w:rsidR="00DC5031">
        <w:rPr>
          <w:lang w:val="sr-Cyrl-RS" w:eastAsia="en-GB"/>
        </w:rPr>
        <w:t xml:space="preserve"> у</w:t>
      </w:r>
      <w:r w:rsidR="00821183">
        <w:rPr>
          <w:lang w:eastAsia="en-GB"/>
        </w:rPr>
        <w:t>редбе</w:t>
      </w:r>
      <w:r w:rsidRPr="00B36D8B">
        <w:rPr>
          <w:lang w:val="sr-Cyrl-RS" w:eastAsia="en-GB"/>
        </w:rPr>
        <w:t xml:space="preserve"> допринети бољим решењима и ефикасној примени правила о контроли државне помоћи.</w:t>
      </w:r>
    </w:p>
    <w:p w14:paraId="784CD3C1" w14:textId="77777777" w:rsidR="003642E9" w:rsidRPr="00D3036D" w:rsidRDefault="003642E9" w:rsidP="00402667">
      <w:pPr>
        <w:rPr>
          <w:rFonts w:asciiTheme="minorHAnsi" w:hAnsiTheme="minorHAnsi" w:cstheme="minorHAnsi"/>
        </w:rPr>
      </w:pPr>
    </w:p>
    <w:sectPr w:rsidR="003642E9" w:rsidRPr="00D3036D" w:rsidSect="004F75E2">
      <w:headerReference w:type="default" r:id="rId11"/>
      <w:footerReference w:type="default" r:id="rId12"/>
      <w:pgSz w:w="12240" w:h="15840"/>
      <w:pgMar w:top="1440" w:right="144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99A3" w14:textId="77777777" w:rsidR="00C7533F" w:rsidRDefault="00C7533F" w:rsidP="00B53583">
      <w:r>
        <w:separator/>
      </w:r>
    </w:p>
  </w:endnote>
  <w:endnote w:type="continuationSeparator" w:id="0">
    <w:p w14:paraId="70F4E011" w14:textId="77777777" w:rsidR="00C7533F" w:rsidRDefault="00C7533F" w:rsidP="00B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9496" w14:textId="77777777" w:rsidR="008465AC" w:rsidRPr="008465AC" w:rsidRDefault="008465AC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>Комисија за контролу државне помоћи, ул. Савска 25/1, 11000 Београд, Република Србија</w:t>
    </w:r>
  </w:p>
  <w:p w14:paraId="1FE411AA" w14:textId="77777777" w:rsidR="00921A5C" w:rsidRPr="008465AC" w:rsidRDefault="00D24686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 xml:space="preserve">контакт </w:t>
    </w:r>
    <w:r w:rsidR="00921A5C" w:rsidRPr="008465AC">
      <w:rPr>
        <w:rFonts w:eastAsiaTheme="majorEastAsia"/>
        <w:sz w:val="20"/>
        <w:szCs w:val="20"/>
        <w:lang w:val="sr-Cyrl-RS"/>
      </w:rPr>
      <w:t xml:space="preserve">телефон: +381 61 2075164, </w:t>
    </w:r>
    <w:hyperlink r:id="rId1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www.kkdp.gov.rs</w:t>
      </w:r>
    </w:hyperlink>
    <w:r w:rsidR="00921A5C" w:rsidRPr="008465AC">
      <w:rPr>
        <w:rFonts w:eastAsiaTheme="majorEastAsia"/>
        <w:sz w:val="20"/>
        <w:szCs w:val="20"/>
      </w:rPr>
      <w:t xml:space="preserve">, e-mail: </w:t>
    </w:r>
    <w:hyperlink r:id="rId2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info@kkdp.gov.rs</w:t>
      </w:r>
    </w:hyperlink>
  </w:p>
  <w:p w14:paraId="0B867210" w14:textId="77777777" w:rsidR="00921A5C" w:rsidRDefault="00921A5C" w:rsidP="008F0B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835B" w14:textId="77777777" w:rsidR="00C7533F" w:rsidRDefault="00C7533F" w:rsidP="00B53583">
      <w:r>
        <w:separator/>
      </w:r>
    </w:p>
  </w:footnote>
  <w:footnote w:type="continuationSeparator" w:id="0">
    <w:p w14:paraId="096DA981" w14:textId="77777777" w:rsidR="00C7533F" w:rsidRDefault="00C7533F" w:rsidP="00B5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7006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94E959" w14:textId="77777777" w:rsidR="004F75E2" w:rsidRDefault="004F75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9C8E582" w14:textId="77777777" w:rsidR="004F75E2" w:rsidRDefault="004F7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2D8"/>
    <w:multiLevelType w:val="hybridMultilevel"/>
    <w:tmpl w:val="4C84D1F2"/>
    <w:lvl w:ilvl="0" w:tplc="657CBAD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8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83"/>
    <w:rsid w:val="00033EF1"/>
    <w:rsid w:val="00046E94"/>
    <w:rsid w:val="00056ADE"/>
    <w:rsid w:val="00060BA6"/>
    <w:rsid w:val="0009204E"/>
    <w:rsid w:val="000D470F"/>
    <w:rsid w:val="000E324F"/>
    <w:rsid w:val="00101291"/>
    <w:rsid w:val="00137493"/>
    <w:rsid w:val="00150FF2"/>
    <w:rsid w:val="00171C1B"/>
    <w:rsid w:val="001A7B9F"/>
    <w:rsid w:val="001B3590"/>
    <w:rsid w:val="001E245F"/>
    <w:rsid w:val="001F63EA"/>
    <w:rsid w:val="00232800"/>
    <w:rsid w:val="00242E10"/>
    <w:rsid w:val="00256E5D"/>
    <w:rsid w:val="00290AB0"/>
    <w:rsid w:val="002A0BD7"/>
    <w:rsid w:val="002A165C"/>
    <w:rsid w:val="002D4965"/>
    <w:rsid w:val="002D7BFE"/>
    <w:rsid w:val="002F1A62"/>
    <w:rsid w:val="0030755E"/>
    <w:rsid w:val="0031140A"/>
    <w:rsid w:val="00312415"/>
    <w:rsid w:val="00313F4D"/>
    <w:rsid w:val="003208A4"/>
    <w:rsid w:val="003550FF"/>
    <w:rsid w:val="003642E9"/>
    <w:rsid w:val="00394A14"/>
    <w:rsid w:val="00395555"/>
    <w:rsid w:val="003A09D9"/>
    <w:rsid w:val="003A1030"/>
    <w:rsid w:val="003D0D2D"/>
    <w:rsid w:val="003E1F9B"/>
    <w:rsid w:val="003E72C2"/>
    <w:rsid w:val="003F4918"/>
    <w:rsid w:val="00402667"/>
    <w:rsid w:val="0041742F"/>
    <w:rsid w:val="00466863"/>
    <w:rsid w:val="004757D5"/>
    <w:rsid w:val="004906B6"/>
    <w:rsid w:val="004B40F6"/>
    <w:rsid w:val="004E1C76"/>
    <w:rsid w:val="004F3F01"/>
    <w:rsid w:val="004F75E2"/>
    <w:rsid w:val="0050726B"/>
    <w:rsid w:val="0051618C"/>
    <w:rsid w:val="0057089E"/>
    <w:rsid w:val="00584376"/>
    <w:rsid w:val="005B2C16"/>
    <w:rsid w:val="005C609F"/>
    <w:rsid w:val="005C732C"/>
    <w:rsid w:val="005D1827"/>
    <w:rsid w:val="00603AA6"/>
    <w:rsid w:val="00664AB7"/>
    <w:rsid w:val="0068544C"/>
    <w:rsid w:val="006B6626"/>
    <w:rsid w:val="006C0A0B"/>
    <w:rsid w:val="006C21C5"/>
    <w:rsid w:val="006C5D64"/>
    <w:rsid w:val="006C66FA"/>
    <w:rsid w:val="006C695D"/>
    <w:rsid w:val="006E3355"/>
    <w:rsid w:val="007071BC"/>
    <w:rsid w:val="007516A0"/>
    <w:rsid w:val="0076758D"/>
    <w:rsid w:val="00772751"/>
    <w:rsid w:val="00774EB8"/>
    <w:rsid w:val="007857C6"/>
    <w:rsid w:val="00790350"/>
    <w:rsid w:val="0079797E"/>
    <w:rsid w:val="007A1DCA"/>
    <w:rsid w:val="007A5AEA"/>
    <w:rsid w:val="007C1A32"/>
    <w:rsid w:val="007D470E"/>
    <w:rsid w:val="007E6351"/>
    <w:rsid w:val="007F32F7"/>
    <w:rsid w:val="007F70BA"/>
    <w:rsid w:val="00821183"/>
    <w:rsid w:val="008239AF"/>
    <w:rsid w:val="00827A6E"/>
    <w:rsid w:val="00836962"/>
    <w:rsid w:val="008433DE"/>
    <w:rsid w:val="008465AC"/>
    <w:rsid w:val="008562A9"/>
    <w:rsid w:val="00856F33"/>
    <w:rsid w:val="008835D7"/>
    <w:rsid w:val="008A0E58"/>
    <w:rsid w:val="008D2966"/>
    <w:rsid w:val="008F0B6D"/>
    <w:rsid w:val="008F2FC1"/>
    <w:rsid w:val="00902A0F"/>
    <w:rsid w:val="009218B8"/>
    <w:rsid w:val="00921A5C"/>
    <w:rsid w:val="00926B09"/>
    <w:rsid w:val="00935D28"/>
    <w:rsid w:val="00963585"/>
    <w:rsid w:val="00981E67"/>
    <w:rsid w:val="00983449"/>
    <w:rsid w:val="0098742D"/>
    <w:rsid w:val="009A385D"/>
    <w:rsid w:val="009D7AEB"/>
    <w:rsid w:val="009E24A6"/>
    <w:rsid w:val="009E635D"/>
    <w:rsid w:val="00A00C2D"/>
    <w:rsid w:val="00A10C16"/>
    <w:rsid w:val="00A12690"/>
    <w:rsid w:val="00A31ED6"/>
    <w:rsid w:val="00A36311"/>
    <w:rsid w:val="00A46425"/>
    <w:rsid w:val="00A46BD1"/>
    <w:rsid w:val="00A5117C"/>
    <w:rsid w:val="00A629C4"/>
    <w:rsid w:val="00A70193"/>
    <w:rsid w:val="00A80D82"/>
    <w:rsid w:val="00A82562"/>
    <w:rsid w:val="00A934BF"/>
    <w:rsid w:val="00A940EE"/>
    <w:rsid w:val="00AB714B"/>
    <w:rsid w:val="00AE3C77"/>
    <w:rsid w:val="00B05846"/>
    <w:rsid w:val="00B26421"/>
    <w:rsid w:val="00B36D8B"/>
    <w:rsid w:val="00B53583"/>
    <w:rsid w:val="00B56429"/>
    <w:rsid w:val="00B6702C"/>
    <w:rsid w:val="00B81324"/>
    <w:rsid w:val="00BA0A90"/>
    <w:rsid w:val="00BB1482"/>
    <w:rsid w:val="00BC2D11"/>
    <w:rsid w:val="00BF0B9F"/>
    <w:rsid w:val="00BF7825"/>
    <w:rsid w:val="00C134FF"/>
    <w:rsid w:val="00C24275"/>
    <w:rsid w:val="00C61AC0"/>
    <w:rsid w:val="00C62B7D"/>
    <w:rsid w:val="00C7533F"/>
    <w:rsid w:val="00CA440E"/>
    <w:rsid w:val="00CB18CB"/>
    <w:rsid w:val="00CC3D87"/>
    <w:rsid w:val="00CC796A"/>
    <w:rsid w:val="00CE2798"/>
    <w:rsid w:val="00D022E8"/>
    <w:rsid w:val="00D1156E"/>
    <w:rsid w:val="00D15603"/>
    <w:rsid w:val="00D2247A"/>
    <w:rsid w:val="00D24686"/>
    <w:rsid w:val="00D3036D"/>
    <w:rsid w:val="00D64BD6"/>
    <w:rsid w:val="00D7256B"/>
    <w:rsid w:val="00D8168C"/>
    <w:rsid w:val="00D85BCA"/>
    <w:rsid w:val="00DB15E5"/>
    <w:rsid w:val="00DC4DF6"/>
    <w:rsid w:val="00DC5031"/>
    <w:rsid w:val="00DD7FF7"/>
    <w:rsid w:val="00E246C3"/>
    <w:rsid w:val="00E747CD"/>
    <w:rsid w:val="00E92695"/>
    <w:rsid w:val="00EC1185"/>
    <w:rsid w:val="00ED4181"/>
    <w:rsid w:val="00EF5DD9"/>
    <w:rsid w:val="00EF7F7A"/>
    <w:rsid w:val="00F337C8"/>
    <w:rsid w:val="00F4000A"/>
    <w:rsid w:val="00F448DD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9DA506"/>
  <w15:docId w15:val="{C2AF5A1F-986F-4F89-99BE-8500B37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5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A5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C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C77"/>
    <w:rPr>
      <w:rFonts w:ascii="Consolas" w:eastAsia="Times New Roman" w:hAnsi="Consola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5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styleId="Emphasis">
    <w:name w:val="Emphasis"/>
    <w:basedOn w:val="DefaultParagraphFont"/>
    <w:uiPriority w:val="20"/>
    <w:qFormat/>
    <w:rsid w:val="00821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dp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info@kkdp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kdp.gov.r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kdp.gov.rs" TargetMode="External"/><Relationship Id="rId1" Type="http://schemas.openxmlformats.org/officeDocument/2006/relationships/hyperlink" Target="http://www.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DEE6-4156-4F64-918C-09AE9C5E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Zdravkovic</dc:creator>
  <cp:lastModifiedBy>Milica M</cp:lastModifiedBy>
  <cp:revision>3</cp:revision>
  <cp:lastPrinted>2020-08-12T08:58:00Z</cp:lastPrinted>
  <dcterms:created xsi:type="dcterms:W3CDTF">2022-09-26T07:04:00Z</dcterms:created>
  <dcterms:modified xsi:type="dcterms:W3CDTF">2022-09-26T07:23:00Z</dcterms:modified>
</cp:coreProperties>
</file>